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b w:val="1"/>
          <w:sz w:val="36"/>
          <w:szCs w:val="36"/>
        </w:rPr>
      </w:pPr>
      <w:bookmarkStart w:colFirst="0" w:colLast="0" w:name="_heading=h.gjdgxs"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Rule="auto"/>
              <w:ind w:left="0" w:firstLine="0"/>
              <w:jc w:val="left"/>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ind w:left="0" w:firstLine="0"/>
        <w:rPr>
          <w:b w:val="1"/>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12 (Clustering)</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7">
      <w:pPr>
        <w:keepNext w:val="1"/>
        <w:numPr>
          <w:ilvl w:val="0"/>
          <w:numId w:val="1"/>
        </w:numPr>
        <w:pBdr>
          <w:top w:space="0" w:sz="0" w:val="nil"/>
          <w:left w:space="0" w:sz="0" w:val="nil"/>
          <w:bottom w:space="0" w:sz="0" w:val="nil"/>
          <w:right w:space="0" w:sz="0" w:val="nil"/>
          <w:between w:space="0" w:sz="0" w:val="nil"/>
        </w:pBdr>
        <w:spacing w:before="240" w:lineRule="auto"/>
        <w:ind w:left="720" w:hanging="72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b w:val="1"/>
          <w:color w:val="000000"/>
          <w:sz w:val="24"/>
          <w:szCs w:val="24"/>
          <w:rtl w:val="0"/>
        </w:rPr>
        <w:t xml:space="preserve">“Cluster Members"</w:t>
      </w:r>
      <w:r w:rsidDel="00000000" w:rsidR="00000000" w:rsidRPr="00000000">
        <w:rPr>
          <w:color w:val="000000"/>
          <w:sz w:val="24"/>
          <w:szCs w:val="24"/>
          <w:rtl w:val="0"/>
        </w:rPr>
        <w:t xml:space="preserve"> means a person named as such in the Annex A to this Schedule which shall be incorporated into the Order Form. </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Cluster Members benefits under the Contract</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Buyer has entered into this Call-Off Contract both for its own benefit and for the benefit the Cluster Members.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enforcement rights granted to Cluster Members under Paragraph 1.4 are subject to the following provisions: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the Buyer may enforce any provision of a Call-Off Contract on behalf of a Cluster Member; </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Services will be provided by the Supplier to each Cluster Member and Buyer separately; </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obligation in regards to reporting will be owed to each Cluster Member and Buyer separately;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Buyer and Cluster Members shall be entitled to separate invoices in respect of the provision of Deliverables;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separate invoices will correlate to the Deliverables provided to the respective Buyer and Cluster Members;</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such further adjustments as the Buyer and each Cluster Member may notify to the Supplier from time to time. </w:t>
      </w:r>
    </w:p>
    <w:p w:rsidR="00000000" w:rsidDel="00000000" w:rsidP="00000000" w:rsidRDefault="00000000" w:rsidRPr="00000000" w14:paraId="0000001B">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0" w:firstLine="0"/>
        <w:jc w:val="left"/>
        <w:rPr>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Annex A – Cluster Members</w:t>
      </w:r>
    </w:p>
    <w:p w:rsidR="00000000" w:rsidDel="00000000" w:rsidP="00000000" w:rsidRDefault="00000000" w:rsidRPr="00000000" w14:paraId="0000001E">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21">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2">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3">
      <w:pPr>
        <w:pBdr>
          <w:top w:space="0" w:sz="0" w:val="nil"/>
          <w:left w:space="0" w:sz="0" w:val="nil"/>
          <w:bottom w:space="0" w:sz="0" w:val="nil"/>
          <w:right w:space="0" w:sz="0" w:val="nil"/>
          <w:between w:space="0" w:sz="0" w:val="nil"/>
        </w:pBdr>
        <w:ind w:left="0" w:firstLine="0"/>
        <w:jc w:val="left"/>
        <w:rPr>
          <w:rFonts w:ascii="Calibri" w:cs="Calibri" w:eastAsia="Calibri" w:hAnsi="Calibri"/>
          <w:b w:val="1"/>
          <w:color w:val="000000"/>
          <w:sz w:val="24"/>
          <w:szCs w:val="24"/>
          <w:u w:val="singl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RM6361 </w:t>
    </w:r>
    <w:r w:rsidDel="00000000" w:rsidR="00000000" w:rsidRPr="00000000">
      <w:rPr>
        <w:sz w:val="20"/>
        <w:szCs w:val="20"/>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6">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7">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1440" w:hanging="720"/>
    </w:pPr>
    <w:rPr>
      <w:rFonts w:ascii="Times New Roman" w:cs="Times New Roman" w:eastAsia="Times New Roman" w:hAnsi="Times New Roman"/>
    </w:rPr>
  </w:style>
  <w:style w:type="paragraph" w:styleId="Heading3">
    <w:name w:val="heading 3"/>
    <w:basedOn w:val="Normal"/>
    <w:next w:val="Normal"/>
    <w:pPr>
      <w:ind w:left="2160" w:hanging="720"/>
    </w:pPr>
    <w:rPr>
      <w:rFonts w:ascii="Times New Roman" w:cs="Times New Roman" w:eastAsia="Times New Roman" w:hAnsi="Times New Roman"/>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34BD1"/>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val="1"/>
    <w:rsid w:val="00E34BD1"/>
    <w:pPr>
      <w:numPr>
        <w:numId w:val="6"/>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uiPriority w:val="9"/>
    <w:qFormat w:val="1"/>
    <w:rsid w:val="00E34BD1"/>
    <w:pPr>
      <w:numPr>
        <w:ilvl w:val="1"/>
        <w:numId w:val="6"/>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uiPriority w:val="9"/>
    <w:qFormat w:val="1"/>
    <w:rsid w:val="00E34BD1"/>
    <w:pPr>
      <w:numPr>
        <w:ilvl w:val="2"/>
        <w:numId w:val="6"/>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uiPriority w:val="9"/>
    <w:qFormat w:val="1"/>
    <w:rsid w:val="00E34BD1"/>
    <w:pPr>
      <w:numPr>
        <w:ilvl w:val="3"/>
        <w:numId w:val="6"/>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uiPriority w:val="9"/>
    <w:qFormat w:val="1"/>
    <w:rsid w:val="00E34BD1"/>
    <w:pPr>
      <w:numPr>
        <w:ilvl w:val="4"/>
        <w:numId w:val="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uiPriority w:val="9"/>
    <w:qFormat w:val="1"/>
    <w:rsid w:val="00E34BD1"/>
    <w:pPr>
      <w:numPr>
        <w:ilvl w:val="5"/>
        <w:numId w:val="6"/>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rsid w:val="00E34BD1"/>
    <w:pPr>
      <w:numPr>
        <w:ilvl w:val="6"/>
        <w:numId w:val="6"/>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rsid w:val="00E34BD1"/>
    <w:pPr>
      <w:numPr>
        <w:ilvl w:val="7"/>
        <w:numId w:val="6"/>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rsid w:val="00E34BD1"/>
    <w:pPr>
      <w:numPr>
        <w:ilvl w:val="8"/>
        <w:numId w:val="6"/>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E34BD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E34BD1"/>
    <w:pPr>
      <w:numPr>
        <w:numId w:val="5"/>
      </w:numPr>
      <w:overflowPunct w:val="1"/>
      <w:autoSpaceDE w:val="1"/>
      <w:autoSpaceDN w:val="1"/>
      <w:spacing w:before="24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rsid w:val="00E34BD1"/>
    <w:pPr>
      <w:numPr>
        <w:ilvl w:val="1"/>
        <w:numId w:val="5"/>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E34BD1"/>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rsid w:val="00E34BD1"/>
    <w:pPr>
      <w:numPr>
        <w:ilvl w:val="4"/>
      </w:numPr>
      <w:tabs>
        <w:tab w:val="num" w:pos="360"/>
        <w:tab w:val="left" w:pos="3402"/>
      </w:tabs>
    </w:pPr>
  </w:style>
  <w:style w:type="paragraph" w:styleId="GPSL6numbered" w:customStyle="1">
    <w:name w:val="GPS L6 numbered"/>
    <w:basedOn w:val="GPSL5numberedclause"/>
    <w:qFormat w:val="1"/>
    <w:rsid w:val="00E34BD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tabs>
        <w:tab w:val="left" w:pos="-9"/>
        <w:tab w:val="num" w:pos="720"/>
      </w:tabs>
      <w:spacing w:after="120"/>
      <w:ind w:left="720" w:hanging="720"/>
    </w:pPr>
  </w:style>
  <w:style w:type="paragraph" w:styleId="GPSDefinitionL2" w:customStyle="1">
    <w:name w:val="GPS Definition L2"/>
    <w:basedOn w:val="GPsDefinition"/>
    <w:qFormat w:val="1"/>
    <w:rsid w:val="00E34BD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rsid w:val="00E34BD1"/>
    <w:pPr>
      <w:numPr>
        <w:ilvl w:val="2"/>
      </w:numPr>
      <w:tabs>
        <w:tab w:val="num" w:pos="720"/>
      </w:tabs>
      <w:ind w:left="720" w:hanging="545"/>
    </w:pPr>
  </w:style>
  <w:style w:type="paragraph" w:styleId="GPSDefinitionL4" w:customStyle="1">
    <w:name w:val="GPS Definition L4"/>
    <w:basedOn w:val="GPSDefinitionL3"/>
    <w:qFormat w:val="1"/>
    <w:rsid w:val="00E34BD1"/>
    <w:pPr>
      <w:numPr>
        <w:ilvl w:val="3"/>
      </w:numPr>
      <w:tabs>
        <w:tab w:val="num" w:pos="720"/>
      </w:tabs>
      <w:ind w:left="720" w:hanging="545"/>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E34BD1"/>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Times New Roman" w:cs="Times New Roman" w:eastAsia="STZhongsong" w:hAnsi="Times New Roman"/>
      <w:szCs w:val="20"/>
      <w:lang w:eastAsia="zh-CN"/>
    </w:rPr>
  </w:style>
  <w:style w:type="character" w:styleId="Heading2Char" w:customStyle="1">
    <w:name w:val="Heading 2 Char"/>
    <w:basedOn w:val="DefaultParagraphFont"/>
    <w:link w:val="Heading2"/>
    <w:uiPriority w:val="9"/>
    <w:rPr>
      <w:rFonts w:ascii="Times New Roman" w:cs="Times New Roman" w:eastAsia="STZhongsong" w:hAnsi="Times New Roman"/>
      <w:szCs w:val="20"/>
      <w:lang w:eastAsia="zh-CN"/>
    </w:rPr>
  </w:style>
  <w:style w:type="character" w:styleId="Heading3Char" w:customStyle="1">
    <w:name w:val="Heading 3 Char"/>
    <w:basedOn w:val="DefaultParagraphFont"/>
    <w:link w:val="Heading3"/>
    <w:uiPriority w:val="9"/>
    <w:rPr>
      <w:rFonts w:ascii="Times New Roman" w:cs="Times New Roman" w:eastAsia="STZhongsong" w:hAnsi="Times New Roman"/>
      <w:szCs w:val="20"/>
      <w:lang w:eastAsia="zh-CN"/>
    </w:rPr>
  </w:style>
  <w:style w:type="character" w:styleId="Heading4Char" w:customStyle="1">
    <w:name w:val="Heading 4 Char"/>
    <w:basedOn w:val="DefaultParagraphFont"/>
    <w:link w:val="Heading4"/>
    <w:uiPriority w:val="9"/>
    <w:rPr>
      <w:rFonts w:ascii="Times New Roman" w:cs="Times New Roman" w:eastAsia="STZhongsong" w:hAnsi="Times New Roman"/>
      <w:szCs w:val="20"/>
      <w:lang w:eastAsia="zh-CN"/>
    </w:rPr>
  </w:style>
  <w:style w:type="character" w:styleId="Heading5Char" w:customStyle="1">
    <w:name w:val="Heading 5 Char"/>
    <w:basedOn w:val="DefaultParagraphFont"/>
    <w:link w:val="Heading5"/>
    <w:uiPriority w:val="9"/>
    <w:rPr>
      <w:rFonts w:ascii="Times New Roman" w:cs="Times New Roman" w:eastAsia="STZhongsong" w:hAnsi="Times New Roman"/>
      <w:szCs w:val="20"/>
      <w:lang w:eastAsia="zh-CN"/>
    </w:rPr>
  </w:style>
  <w:style w:type="character" w:styleId="Heading6Char" w:customStyle="1">
    <w:name w:val="Heading 6 Char"/>
    <w:basedOn w:val="DefaultParagraphFont"/>
    <w:link w:val="Heading6"/>
    <w:uiPriority w:val="9"/>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uiPriority w:val="11"/>
    <w:qFormat w:val="1"/>
    <w:rsid w:val="00E34BD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pPr>
    <w:rPr>
      <w:rFonts w:ascii="Calibri" w:cs="Calibri" w:eastAsia="Calibri" w:hAnsi="Calibri"/>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3P/9xBqhr7V9KRU4iS1NMBMbaw==">CgMxLjAyCGguZ2pkZ3hzMgloLjMwajB6bGwyCWguMWZvYjl0ZTIJaC4zem55c2g3MgloLjJldDkycDA4AHIhMTRuWGdESmM3NmdLOXV3TS10REVxQzhQWGt0Q2FGM1Zs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2024-07-01T06:54:00Z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